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DEE" w:rsidRDefault="00965DEE">
      <w:pPr>
        <w:pStyle w:val="ConsPlusTitlePage"/>
      </w:pPr>
    </w:p>
    <w:p w:rsidR="00965DEE" w:rsidRDefault="00965DEE">
      <w:pPr>
        <w:pStyle w:val="ConsPlusNormal"/>
        <w:jc w:val="both"/>
        <w:outlineLvl w:val="0"/>
      </w:pPr>
    </w:p>
    <w:p w:rsidR="00965DEE" w:rsidRDefault="00965DEE">
      <w:pPr>
        <w:pStyle w:val="ConsPlusTitle"/>
        <w:jc w:val="center"/>
        <w:outlineLvl w:val="0"/>
      </w:pPr>
      <w:r>
        <w:t>АДМИНИСТРАЦИЯ ИШИМСКОГО МУНИЦИПАЛЬНОГО РАЙОНА</w:t>
      </w:r>
    </w:p>
    <w:p w:rsidR="00965DEE" w:rsidRDefault="00965DEE">
      <w:pPr>
        <w:pStyle w:val="ConsPlusTitle"/>
        <w:jc w:val="center"/>
      </w:pPr>
    </w:p>
    <w:p w:rsidR="00965DEE" w:rsidRDefault="00965DEE">
      <w:pPr>
        <w:pStyle w:val="ConsPlusTitle"/>
        <w:jc w:val="center"/>
      </w:pPr>
      <w:r>
        <w:t>ПОСТАНОВЛЕНИЕ</w:t>
      </w:r>
    </w:p>
    <w:p w:rsidR="00965DEE" w:rsidRDefault="00965DEE">
      <w:pPr>
        <w:pStyle w:val="ConsPlusTitle"/>
        <w:jc w:val="center"/>
      </w:pPr>
      <w:r>
        <w:t>от 11 октября 2018 г. N 138</w:t>
      </w:r>
    </w:p>
    <w:p w:rsidR="00965DEE" w:rsidRDefault="00965DEE">
      <w:pPr>
        <w:pStyle w:val="ConsPlusTitle"/>
        <w:ind w:firstLine="540"/>
        <w:jc w:val="both"/>
      </w:pPr>
    </w:p>
    <w:p w:rsidR="00965DEE" w:rsidRDefault="00965DEE">
      <w:pPr>
        <w:pStyle w:val="ConsPlusTitle"/>
        <w:jc w:val="center"/>
      </w:pPr>
      <w:r>
        <w:t xml:space="preserve">ОБ УТВЕРЖДЕНИИ ПРОГРАММЫ ПРОФИЛАКТИКИ </w:t>
      </w:r>
      <w:proofErr w:type="gramStart"/>
      <w:r>
        <w:t>ОБЯЗАТЕЛЬНЫХ</w:t>
      </w:r>
      <w:proofErr w:type="gramEnd"/>
    </w:p>
    <w:p w:rsidR="00965DEE" w:rsidRDefault="00965DEE">
      <w:pPr>
        <w:pStyle w:val="ConsPlusTitle"/>
        <w:jc w:val="center"/>
      </w:pPr>
      <w:r>
        <w:t>ТРЕБОВАНИЙ, ОЦЕНКА СОБЛЮДЕНИЯ КОТОРЫХ ЯВЛЯЕТСЯ ПРЕДМЕТОМ</w:t>
      </w:r>
    </w:p>
    <w:p w:rsidR="00965DEE" w:rsidRDefault="00965DEE">
      <w:pPr>
        <w:pStyle w:val="ConsPlusTitle"/>
        <w:jc w:val="center"/>
      </w:pPr>
      <w:r>
        <w:t>МУНИЦИПАЛЬНОГО КОНТРОЛЯ В ОБЛАСТИ ТОРГОВОЙ ДЕЯТЕЛЬНОСТИ</w:t>
      </w:r>
    </w:p>
    <w:p w:rsidR="00965DEE" w:rsidRDefault="00965DEE">
      <w:pPr>
        <w:pStyle w:val="ConsPlusTitle"/>
        <w:jc w:val="center"/>
      </w:pPr>
      <w:r>
        <w:t>НА ТЕРРИТОРИИ ИШИМСКОГО МУНИЦИПАЛЬНОГО РАЙОНА, НА 2018 ГОД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4" w:history="1">
        <w:r>
          <w:rPr>
            <w:color w:val="0000FF"/>
          </w:rPr>
          <w:t>ст. 8.2</w:t>
        </w:r>
      </w:hyperlink>
      <w:r>
        <w:t xml:space="preserve">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10.02.2017 N 166 "Об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</w:t>
      </w:r>
      <w:proofErr w:type="gramEnd"/>
      <w:r>
        <w:t xml:space="preserve"> об исполнении такого предостережения", руководствуясь </w:t>
      </w:r>
      <w:hyperlink r:id="rId6" w:history="1">
        <w:r>
          <w:rPr>
            <w:color w:val="0000FF"/>
          </w:rPr>
          <w:t>ст. 32</w:t>
        </w:r>
      </w:hyperlink>
      <w:r>
        <w:t xml:space="preserve">, </w:t>
      </w:r>
      <w:hyperlink r:id="rId7" w:history="1">
        <w:r>
          <w:rPr>
            <w:color w:val="0000FF"/>
          </w:rPr>
          <w:t>33</w:t>
        </w:r>
      </w:hyperlink>
      <w:r>
        <w:t xml:space="preserve"> Устава Ишимского муниципального района, постановляю: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0" w:history="1">
        <w:r>
          <w:rPr>
            <w:color w:val="0000FF"/>
          </w:rPr>
          <w:t>Программу</w:t>
        </w:r>
      </w:hyperlink>
      <w:r>
        <w:t xml:space="preserve"> профилактики нарушений обязательных требований, оценка соблюдения которых является предметом муниципального контроля в области торговой деятельности на территории Ишимского муниципального района, на 2018 год (далее - Программа) согласно приложению к настоящему постановлению.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 xml:space="preserve">2. Отделу экономики и прогнозирования администрации Ишимского муниципального района обеспечить выполнение мероприятий, предусмотренных </w:t>
      </w:r>
      <w:hyperlink w:anchor="P30" w:history="1">
        <w:r>
          <w:rPr>
            <w:color w:val="0000FF"/>
          </w:rPr>
          <w:t>Программой</w:t>
        </w:r>
      </w:hyperlink>
      <w:r>
        <w:t>, утвержденной пунктом 1 настоящего постановления.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3. Опубликовать настоящее постановление в газете "</w:t>
      </w:r>
      <w:proofErr w:type="spellStart"/>
      <w:proofErr w:type="gramStart"/>
      <w:r>
        <w:t>Ишимская</w:t>
      </w:r>
      <w:proofErr w:type="spellEnd"/>
      <w:proofErr w:type="gramEnd"/>
      <w:r>
        <w:t xml:space="preserve"> правда", приложение к настоящему постановлению обнародовать в местах официального обнародования нормативных правовых актов Ишимского муниципального района.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Ишимского муниципального района в информационно-телекоммуникационной сети "Интернет".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Максимова С.В., первого заместителя главы района, начальника управления сельского хозяйства и продовольствия.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jc w:val="right"/>
      </w:pPr>
      <w:r>
        <w:t>Глава района</w:t>
      </w:r>
    </w:p>
    <w:p w:rsidR="00965DEE" w:rsidRDefault="00965DEE">
      <w:pPr>
        <w:pStyle w:val="ConsPlusNormal"/>
        <w:jc w:val="right"/>
      </w:pPr>
      <w:r>
        <w:t>С.Н.ЛОМОВЦЕВ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jc w:val="right"/>
        <w:outlineLvl w:val="0"/>
      </w:pPr>
      <w:r>
        <w:t>Приложение</w:t>
      </w:r>
    </w:p>
    <w:p w:rsidR="00965DEE" w:rsidRDefault="00965DEE">
      <w:pPr>
        <w:pStyle w:val="ConsPlusNormal"/>
        <w:jc w:val="right"/>
      </w:pPr>
      <w:r>
        <w:t>к постановлению администрации</w:t>
      </w:r>
    </w:p>
    <w:p w:rsidR="00965DEE" w:rsidRDefault="00965DEE">
      <w:pPr>
        <w:pStyle w:val="ConsPlusNormal"/>
        <w:jc w:val="right"/>
      </w:pPr>
      <w:r>
        <w:t>Ишимского муниципального района</w:t>
      </w:r>
    </w:p>
    <w:p w:rsidR="00965DEE" w:rsidRDefault="00965DEE">
      <w:pPr>
        <w:pStyle w:val="ConsPlusNormal"/>
        <w:jc w:val="right"/>
      </w:pPr>
      <w:r>
        <w:t>от 11.10.2018 N 138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Title"/>
        <w:jc w:val="center"/>
      </w:pPr>
      <w:bookmarkStart w:id="0" w:name="P30"/>
      <w:bookmarkEnd w:id="0"/>
      <w:r>
        <w:t>ПРОГРАММА</w:t>
      </w:r>
    </w:p>
    <w:p w:rsidR="00965DEE" w:rsidRDefault="00965DEE">
      <w:pPr>
        <w:pStyle w:val="ConsPlusTitle"/>
        <w:jc w:val="center"/>
      </w:pPr>
      <w:r>
        <w:t>ПРОФИЛАКТИКИ НАРУШЕНИЙ ОБЯЗАТЕЛЬНЫХ ТРЕБОВАНИЙ, ОЦЕНКА</w:t>
      </w:r>
    </w:p>
    <w:p w:rsidR="00965DEE" w:rsidRDefault="00965DEE">
      <w:pPr>
        <w:pStyle w:val="ConsPlusTitle"/>
        <w:jc w:val="center"/>
      </w:pPr>
      <w:proofErr w:type="gramStart"/>
      <w:r>
        <w:lastRenderedPageBreak/>
        <w:t>СОБЛЮДЕНИЯ</w:t>
      </w:r>
      <w:proofErr w:type="gramEnd"/>
      <w:r>
        <w:t xml:space="preserve"> КОТОРЫХ ЯВЛЯЕТСЯ ПРЕДМЕТОМ МУНИЦИПАЛЬНОГО</w:t>
      </w:r>
    </w:p>
    <w:p w:rsidR="00965DEE" w:rsidRDefault="00965DEE">
      <w:pPr>
        <w:pStyle w:val="ConsPlusTitle"/>
        <w:jc w:val="center"/>
      </w:pPr>
      <w:r>
        <w:t>КОНТРОЛЯ В ОБЛАСТИ ТОРГОВОЙ ДЕЯТЕЛЬНОСТИ НА ТЕРРИТОРИИ</w:t>
      </w:r>
    </w:p>
    <w:p w:rsidR="00965DEE" w:rsidRDefault="00965DEE">
      <w:pPr>
        <w:pStyle w:val="ConsPlusTitle"/>
        <w:jc w:val="center"/>
      </w:pPr>
      <w:r>
        <w:t>ИШИМСКОГО МУНИЦИПАЛЬНОГО РАЙОНА, НА 2018 ГОД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Title"/>
        <w:jc w:val="center"/>
        <w:outlineLvl w:val="1"/>
      </w:pPr>
      <w:r>
        <w:t>1. Общие положения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ст. 8.2</w:t>
        </w:r>
      </w:hyperlink>
      <w:r>
        <w:t xml:space="preserve">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проведение профилактических мероприятий направлено на предупреждение нарушений обязательных требований, оценки эффективности и результативности данных мероприятий при осуществлении муниципального контроля в области торговой деятельности.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Муниципальный контроль в области торговой деятельности по соблюдению юридическими лицами и индивидуальными предпринимателями торговой деятельности в нестационарных торговых объектах на земельных участках, в зданиях, строениях, сооружениях, находящихся в государственной собственности или муниципальной собственности, в соответствии со схемой размещения нестационарных торговых объектов.</w:t>
      </w:r>
    </w:p>
    <w:p w:rsidR="00965DEE" w:rsidRDefault="00965DEE">
      <w:pPr>
        <w:pStyle w:val="ConsPlusNormal"/>
        <w:spacing w:before="220"/>
        <w:ind w:firstLine="540"/>
        <w:jc w:val="both"/>
      </w:pPr>
      <w:proofErr w:type="gramStart"/>
      <w:r>
        <w:t xml:space="preserve">Включение объектов в схему размещения нестационарных торговых объектов осуществляется в соответствии с </w:t>
      </w:r>
      <w:hyperlink r:id="rId9" w:history="1">
        <w:r>
          <w:rPr>
            <w:color w:val="0000FF"/>
          </w:rPr>
          <w:t>порядком</w:t>
        </w:r>
      </w:hyperlink>
      <w:r>
        <w:t xml:space="preserve"> разработки и утверждения схем размещения нестационарных торговых объектов на территории Ишимского муниципального района, утвержденным постановлением администрации Ишимского муниципального района от 19.01.2011 N 7 "Об утверждении Порядка разработки и утверждения схем размещения нестационарных торговых объектов на территории Ишимского муниципального района".</w:t>
      </w:r>
      <w:proofErr w:type="gramEnd"/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Title"/>
        <w:jc w:val="center"/>
        <w:outlineLvl w:val="1"/>
      </w:pPr>
      <w:r>
        <w:t>2. Анализ состояния подконтрольной сферы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ind w:firstLine="540"/>
        <w:jc w:val="both"/>
      </w:pPr>
      <w:r>
        <w:t>На 2017 год в схеме предусмотрены места для размещения нестационарных торговых объектов, используемых субъектами малого и среднего предпринимательства, осуществляющими торговую деятельность: 12 павильонов, 1 киоск, 2 торговых палатки, 1 передвижная изотермическая емкость, 2 автофургона передвижных.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В целях предупреждения возможных нарушений обязательных требований законодательства в области торговой деятельности, установленных законодательством Российской Федерации, Тюменской области, муниципальными правовыми актами администрации Ишимского муниципального района, юридическими лицами, индивидуальными предпринимателями, и снижения рисков причинения ущерба сохраняемым законом ценностям реализуется профилактические мероприятия в рамках программы: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проведены мероприятия по дистанционному контролю, что позволило осуществлять контрольно-надзорную деятельность без взаимодействия с хозяйствующими субъектами: адресный осмотр месторасположения нестационарных торговых объектов, наблюдение за выполнением обязательных требований посредством проведения анализа информации о торговой деятельности юридического лица и индивидуального предпринимателя в нестационарных торговых объектах.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В течение 2017 года земельные участки под нестационарные объекты гражданам и юридическим лицам не предоставлялись.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 xml:space="preserve">Внесены четыре изменения в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Администрации Ишимского муниципального района от 27.01.2011 N 12 "Об утверждении схемы размещения нестационарных торговых объектов на территории Ишимского муниципального района".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 xml:space="preserve">Муниципальный контроль в области торговой деятельности в отношении юридических лиц </w:t>
      </w:r>
      <w:r>
        <w:lastRenderedPageBreak/>
        <w:t xml:space="preserve">и индивидуальных предпринимателей не проводился в целях исполнения Федерального </w:t>
      </w:r>
      <w:hyperlink r:id="rId11" w:history="1">
        <w:r>
          <w:rPr>
            <w:color w:val="0000FF"/>
          </w:rPr>
          <w:t>закона</w:t>
        </w:r>
      </w:hyperlink>
      <w:r>
        <w:t xml:space="preserve"> от 13.07.2015 N 246-ФЗ "О внесении изменений в Федеральный закон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 xml:space="preserve">В рамках программы профилактики нарушений для юридических лиц, индивидуальных предпринимателей законодательная информация по муниципальному контролю в области торговой деятельности размещена на сайте муниципального образования </w:t>
      </w:r>
      <w:proofErr w:type="spellStart"/>
      <w:r>
        <w:t>Ишимский</w:t>
      </w:r>
      <w:proofErr w:type="spellEnd"/>
      <w:r>
        <w:t xml:space="preserve"> муниципальный район в разделе "Потребительский рынок", "Малый бизнес", "Муниципальный контроль".</w:t>
      </w:r>
    </w:p>
    <w:p w:rsidR="00965DEE" w:rsidRDefault="00965DEE">
      <w:pPr>
        <w:pStyle w:val="ConsPlusNormal"/>
        <w:spacing w:before="220"/>
        <w:ind w:firstLine="540"/>
        <w:jc w:val="both"/>
      </w:pPr>
      <w:proofErr w:type="gramStart"/>
      <w:r>
        <w:t>Нарушений обязательных требований, представляющих непосредственную угрозу и явившихся причиной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характера, в деятельности юридических лиц и индивидуальных предпринимателей при проведении профилактических мероприятий не выявлено.</w:t>
      </w:r>
      <w:proofErr w:type="gramEnd"/>
    </w:p>
    <w:p w:rsidR="00965DEE" w:rsidRDefault="00965DEE">
      <w:pPr>
        <w:pStyle w:val="ConsPlusNormal"/>
        <w:spacing w:before="220"/>
        <w:ind w:firstLine="540"/>
        <w:jc w:val="both"/>
      </w:pPr>
      <w:r>
        <w:t>Жалоб в адрес администрации Ишимского муниципального района за 2017 год не поступало.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Работа по профилактике нарушений общих требований будет продолжена отделом экономики и прогнозирования в 2018 году.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Title"/>
        <w:jc w:val="center"/>
        <w:outlineLvl w:val="1"/>
      </w:pPr>
      <w:r>
        <w:t xml:space="preserve">3. Цели, задачи и принципы проведения </w:t>
      </w:r>
      <w:proofErr w:type="gramStart"/>
      <w:r>
        <w:t>профилактических</w:t>
      </w:r>
      <w:proofErr w:type="gramEnd"/>
    </w:p>
    <w:p w:rsidR="00965DEE" w:rsidRDefault="00965DEE">
      <w:pPr>
        <w:pStyle w:val="ConsPlusTitle"/>
        <w:jc w:val="center"/>
      </w:pPr>
      <w:r>
        <w:t>мероприятий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ind w:firstLine="540"/>
        <w:jc w:val="both"/>
      </w:pPr>
      <w:r>
        <w:t>Цель Программы: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предостережение о недопустимости нарушений обязательных требований, установленных законодательством в области торговой деятельности.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Задачи Программы: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- укрепление системы профилактики нарушений обязательных требований путем информационной профилактической деятельности;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- выявление причин, факторов и условий, способствующих нарушениям требований законодательства в области торговой деятельности и причинению вреда окружающей среде, объектам культурного наследия;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- оказание помощи хозяйствующим субъектам по исполнению требований нормативно-правовых актов в сфере муниципального контроля;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- доведение рекомендаций до хозяйствующих субъектов по результатам проведения муниципального контроля.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Принципами проведения профилактических мероприятий являются: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- принцип понятности: представление информации об обязательных требованиях в простой, понятной, исчерпывающей форме: описание, пояснение, приведение примеров самих обязательных требований, указание нормативных правовых актов, их содержащих, и административных последствий за нарушение обязательных требований;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 xml:space="preserve">- принцип информационной открытости: доступность подконтрольных субъектов сведений </w:t>
      </w:r>
      <w:r>
        <w:lastRenderedPageBreak/>
        <w:t>об организации и осуществлении профилактических мероприятий, в том числе за счет использования информационно-коммуникационных технологий;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- принцип вовлеченности: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- принцип полноты охвата: максимально полный охват профилактическими мероприятиями подконтрольных субъектов;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- принцип обязательности: обязательность проведения профилактических мероприятий по муниципальному контролю в области торговой деятельности;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- принцип актуальности: проведение анализа и обновление программы профилактических мероприятий;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- принцип периодичности: обеспечение регулярности проведения профилактических мероприятий.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Title"/>
        <w:jc w:val="center"/>
        <w:outlineLvl w:val="1"/>
      </w:pPr>
      <w:r>
        <w:t>4. Механизм оценки эффективности и результативности</w:t>
      </w:r>
    </w:p>
    <w:p w:rsidR="00965DEE" w:rsidRDefault="00965DEE">
      <w:pPr>
        <w:pStyle w:val="ConsPlusTitle"/>
        <w:jc w:val="center"/>
      </w:pPr>
      <w:r>
        <w:t>профилактических мероприятий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ind w:firstLine="540"/>
        <w:jc w:val="both"/>
      </w:pPr>
      <w:r>
        <w:t>Основным механизмом оценки эффективности и результативности профилактических мероприятий является оценка удовлетворенности юридических лиц и индивидуальных предпринимателей качеством мероприятий, которая осуществляется методом опроса.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Ключевыми направлениями опроса являются: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- информированность об обязательных требованиях, о порядке проведения мероприятий по контролю, правах юридических лиц и индивидуальных предпринимателей в ходе мероприятий по контролю;</w:t>
      </w:r>
    </w:p>
    <w:p w:rsidR="00965DEE" w:rsidRDefault="00965DEE">
      <w:pPr>
        <w:pStyle w:val="ConsPlusNormal"/>
        <w:spacing w:before="220"/>
        <w:ind w:firstLine="540"/>
        <w:jc w:val="both"/>
      </w:pPr>
      <w:r>
        <w:t>- вовлечение юридических лиц и индивидуальных предпринимателей в регулярное взаимодействие с уполномоченными лицами, осуществляющими муниципальный контроль в области торговой деятельности, в том числе в рамках проводимых профилактических мероприятий.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Title"/>
        <w:jc w:val="center"/>
        <w:outlineLvl w:val="1"/>
      </w:pPr>
      <w:r>
        <w:t>5. Сроки реализации Программы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ind w:firstLine="540"/>
        <w:jc w:val="both"/>
      </w:pPr>
      <w:r>
        <w:t>5.1. Срок реализации Программы установлен на 2018 год.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Title"/>
        <w:jc w:val="center"/>
        <w:outlineLvl w:val="1"/>
      </w:pPr>
      <w:r>
        <w:t>6. Составления и направления предостережения</w:t>
      </w:r>
    </w:p>
    <w:p w:rsidR="00965DEE" w:rsidRDefault="00965DEE">
      <w:pPr>
        <w:pStyle w:val="ConsPlusTitle"/>
        <w:jc w:val="center"/>
      </w:pPr>
      <w:r>
        <w:t>о недопустимости нарушения обязательных требований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ind w:firstLine="540"/>
        <w:jc w:val="both"/>
      </w:pPr>
      <w:r>
        <w:t xml:space="preserve">6.1. </w:t>
      </w:r>
      <w:proofErr w:type="gramStart"/>
      <w:r>
        <w:t xml:space="preserve">Составление и направление предостережения, порядок подачи юридическим лицом, индивидуальным предпринимателем возражений на предостережение и их рассмотрения органом муниципального контроля, порядок уведомления юридическим лицом, индивидуальным предпринимателем органа муниципального контроля об исполнении предостережения осуществляется в соответствии с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РФ от 10.02.2017 N 166 "Об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</w:t>
      </w:r>
      <w:proofErr w:type="gramEnd"/>
      <w:r>
        <w:t xml:space="preserve"> на такое предостережение и их рассмотрения, уведомления об исполнении такого предостережения".</w:t>
      </w: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Title"/>
        <w:jc w:val="center"/>
        <w:outlineLvl w:val="1"/>
      </w:pPr>
      <w:r>
        <w:t>7. План-график профилактических мероприятий</w:t>
      </w:r>
    </w:p>
    <w:p w:rsidR="00965DEE" w:rsidRDefault="00965D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663"/>
        <w:gridCol w:w="1757"/>
      </w:tblGrid>
      <w:tr w:rsidR="00965DEE">
        <w:tc>
          <w:tcPr>
            <w:tcW w:w="629" w:type="dxa"/>
            <w:vAlign w:val="center"/>
          </w:tcPr>
          <w:p w:rsidR="00965DEE" w:rsidRDefault="00965DEE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663" w:type="dxa"/>
            <w:vAlign w:val="center"/>
          </w:tcPr>
          <w:p w:rsidR="00965DEE" w:rsidRDefault="00965DEE">
            <w:pPr>
              <w:pStyle w:val="ConsPlusNormal"/>
              <w:jc w:val="center"/>
            </w:pPr>
            <w:r>
              <w:t>Мероприятия</w:t>
            </w:r>
          </w:p>
        </w:tc>
        <w:tc>
          <w:tcPr>
            <w:tcW w:w="1757" w:type="dxa"/>
            <w:vAlign w:val="center"/>
          </w:tcPr>
          <w:p w:rsidR="00965DEE" w:rsidRDefault="00965DEE">
            <w:pPr>
              <w:pStyle w:val="ConsPlusNormal"/>
              <w:jc w:val="center"/>
            </w:pPr>
            <w:r>
              <w:t>Срок выполнения</w:t>
            </w:r>
          </w:p>
        </w:tc>
      </w:tr>
      <w:tr w:rsidR="00965DEE">
        <w:tc>
          <w:tcPr>
            <w:tcW w:w="629" w:type="dxa"/>
          </w:tcPr>
          <w:p w:rsidR="00965DEE" w:rsidRDefault="00965DE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663" w:type="dxa"/>
          </w:tcPr>
          <w:p w:rsidR="00965DEE" w:rsidRDefault="00965DEE">
            <w:pPr>
              <w:pStyle w:val="ConsPlusNormal"/>
              <w:jc w:val="both"/>
            </w:pPr>
            <w:r>
              <w:t>Размещение на официальном сайте Ишимского муниципального района в сети "Интернет"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 в области торговой деятельности на территории Ишимского муниципального района, а также текстов соответствующих нормативных правовых актов</w:t>
            </w:r>
          </w:p>
        </w:tc>
        <w:tc>
          <w:tcPr>
            <w:tcW w:w="1757" w:type="dxa"/>
          </w:tcPr>
          <w:p w:rsidR="00965DEE" w:rsidRDefault="00965DEE">
            <w:pPr>
              <w:pStyle w:val="ConsPlusNormal"/>
              <w:jc w:val="center"/>
            </w:pPr>
            <w:r>
              <w:t>Актуализация - по мере необходимости</w:t>
            </w:r>
          </w:p>
        </w:tc>
      </w:tr>
      <w:tr w:rsidR="00965DEE">
        <w:tc>
          <w:tcPr>
            <w:tcW w:w="629" w:type="dxa"/>
          </w:tcPr>
          <w:p w:rsidR="00965DEE" w:rsidRDefault="00965DE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663" w:type="dxa"/>
          </w:tcPr>
          <w:p w:rsidR="00965DEE" w:rsidRDefault="00965DEE">
            <w:pPr>
              <w:pStyle w:val="ConsPlusNormal"/>
              <w:jc w:val="both"/>
            </w:pPr>
            <w:r>
              <w:t>Информирование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проведение разъяснительной работы в средствах массовой информации и иными способами</w:t>
            </w:r>
          </w:p>
        </w:tc>
        <w:tc>
          <w:tcPr>
            <w:tcW w:w="1757" w:type="dxa"/>
          </w:tcPr>
          <w:p w:rsidR="00965DEE" w:rsidRDefault="00965DEE">
            <w:pPr>
              <w:pStyle w:val="ConsPlusNormal"/>
              <w:jc w:val="center"/>
            </w:pPr>
            <w:r>
              <w:t>В течение года</w:t>
            </w:r>
          </w:p>
        </w:tc>
      </w:tr>
      <w:tr w:rsidR="00965DEE">
        <w:tc>
          <w:tcPr>
            <w:tcW w:w="629" w:type="dxa"/>
          </w:tcPr>
          <w:p w:rsidR="00965DEE" w:rsidRDefault="00965DE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663" w:type="dxa"/>
          </w:tcPr>
          <w:p w:rsidR="00965DEE" w:rsidRDefault="00965DEE">
            <w:pPr>
              <w:pStyle w:val="ConsPlusNormal"/>
              <w:jc w:val="both"/>
            </w:pPr>
            <w:r>
              <w:t>В случае изменения обязательных требований -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1757" w:type="dxa"/>
          </w:tcPr>
          <w:p w:rsidR="00965DEE" w:rsidRDefault="00965DEE">
            <w:pPr>
              <w:pStyle w:val="ConsPlusNormal"/>
              <w:jc w:val="center"/>
            </w:pPr>
            <w:r>
              <w:t>Актуализация - по мере необходимости</w:t>
            </w:r>
          </w:p>
        </w:tc>
      </w:tr>
      <w:tr w:rsidR="00965DEE">
        <w:tc>
          <w:tcPr>
            <w:tcW w:w="629" w:type="dxa"/>
          </w:tcPr>
          <w:p w:rsidR="00965DEE" w:rsidRDefault="00965DE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663" w:type="dxa"/>
          </w:tcPr>
          <w:p w:rsidR="00965DEE" w:rsidRDefault="00965DEE">
            <w:pPr>
              <w:pStyle w:val="ConsPlusNormal"/>
              <w:jc w:val="both"/>
            </w:pPr>
            <w:r>
              <w:t>Обеспечение регулярного обобщения практики осуществления муниципального контроля и размещение ее на официальном портале органов местного самоуправления в сети "Интернет",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нарушений.</w:t>
            </w:r>
          </w:p>
        </w:tc>
        <w:tc>
          <w:tcPr>
            <w:tcW w:w="1757" w:type="dxa"/>
          </w:tcPr>
          <w:p w:rsidR="00965DEE" w:rsidRDefault="00965DEE">
            <w:pPr>
              <w:pStyle w:val="ConsPlusNormal"/>
              <w:jc w:val="center"/>
            </w:pPr>
            <w:r>
              <w:t>1 раз в год</w:t>
            </w:r>
          </w:p>
        </w:tc>
      </w:tr>
      <w:tr w:rsidR="00965DEE">
        <w:tc>
          <w:tcPr>
            <w:tcW w:w="629" w:type="dxa"/>
          </w:tcPr>
          <w:p w:rsidR="00965DEE" w:rsidRDefault="00965DE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663" w:type="dxa"/>
          </w:tcPr>
          <w:p w:rsidR="00965DEE" w:rsidRDefault="00965DEE">
            <w:pPr>
              <w:pStyle w:val="ConsPlusNormal"/>
              <w:jc w:val="both"/>
            </w:pPr>
            <w:r>
              <w:t>Направление юридическим лицам и индивидуальным предпринимателям предостережений о недопустимости нарушения обязательных требований в случаях, предусмотренных федеральным законом.</w:t>
            </w:r>
          </w:p>
        </w:tc>
        <w:tc>
          <w:tcPr>
            <w:tcW w:w="1757" w:type="dxa"/>
          </w:tcPr>
          <w:p w:rsidR="00965DEE" w:rsidRDefault="00965DEE">
            <w:pPr>
              <w:pStyle w:val="ConsPlusNormal"/>
              <w:jc w:val="center"/>
            </w:pPr>
            <w:r>
              <w:t>В течение года</w:t>
            </w:r>
          </w:p>
        </w:tc>
      </w:tr>
    </w:tbl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jc w:val="both"/>
      </w:pPr>
    </w:p>
    <w:p w:rsidR="00965DEE" w:rsidRDefault="00965D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779D" w:rsidRDefault="00D9779D"/>
    <w:sectPr w:rsidR="00D9779D" w:rsidSect="00887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DEE"/>
    <w:rsid w:val="005C4FB5"/>
    <w:rsid w:val="00965DEE"/>
    <w:rsid w:val="00C2763E"/>
    <w:rsid w:val="00D9779D"/>
    <w:rsid w:val="00FA4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5D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5D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5D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3686F7EB6EF9A0C06CFD53E64A95251803793E2B5D25DBD17581CAFF0256D2349803BBCE4DF72F05A94E07F370467C5607D8EDF3BET7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63686F7EB6EF9A0C06CE35EF026CB2A1C012136285A26848D27879DA052508774D805EC850AF17A54ED1903F37C0C2C104CD7EFF5F1DC60F87573E7BFTFJ" TargetMode="External"/><Relationship Id="rId12" Type="http://schemas.openxmlformats.org/officeDocument/2006/relationships/hyperlink" Target="consultantplus://offline/ref=963686F7EB6EF9A0C06CFD53E64A9525180B7D3C285A25DBD17581CAFF0256D226985BB5C449E27A56F3190AF0B7TF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3686F7EB6EF9A0C06CE35EF026CB2A1C012136285A26848D27879DA052508774D805EC850AF17A54EC1A0AF77C0C2C104CD7EFF5F1DC60F87573E7BFTFJ" TargetMode="External"/><Relationship Id="rId11" Type="http://schemas.openxmlformats.org/officeDocument/2006/relationships/hyperlink" Target="consultantplus://offline/ref=963686F7EB6EF9A0C06CFD53E64A95251B027D3D2B5A25DBD17581CAFF0256D226985BB5C449E27A56F3190AF0B7TFJ" TargetMode="External"/><Relationship Id="rId5" Type="http://schemas.openxmlformats.org/officeDocument/2006/relationships/hyperlink" Target="consultantplus://offline/ref=963686F7EB6EF9A0C06CFD53E64A9525180B7D3C285A25DBD17581CAFF0256D226985BB5C449E27A56F3190AF0B7TFJ" TargetMode="External"/><Relationship Id="rId10" Type="http://schemas.openxmlformats.org/officeDocument/2006/relationships/hyperlink" Target="consultantplus://offline/ref=963686F7EB6EF9A0C06CE35EF026CB2A1C012136285B2D8A8E26879DA052508774D805EC970AA97656EA050BF3695A7D55B1T1J" TargetMode="External"/><Relationship Id="rId4" Type="http://schemas.openxmlformats.org/officeDocument/2006/relationships/hyperlink" Target="consultantplus://offline/ref=963686F7EB6EF9A0C06CFD53E64A95251803793E2B5D25DBD17581CAFF0256D2349803BBCE4DF72F05A94E07F370467C5607D8EDF3BET7J" TargetMode="External"/><Relationship Id="rId9" Type="http://schemas.openxmlformats.org/officeDocument/2006/relationships/hyperlink" Target="consultantplus://offline/ref=963686F7EB6EF9A0C06CE35EF026CB2A1C012136285B2D8C8B24879DA052508774D805EC850AF17A54ED1B0BF17C0C2C104CD7EFF5F1DC60F87573E7BFTF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2050</Words>
  <Characters>11690</Characters>
  <Application>Microsoft Office Word</Application>
  <DocSecurity>0</DocSecurity>
  <Lines>97</Lines>
  <Paragraphs>27</Paragraphs>
  <ScaleCrop>false</ScaleCrop>
  <Company>MultiDVD Team</Company>
  <LinksUpToDate>false</LinksUpToDate>
  <CharactersWithSpaces>13713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2018-12-27T09:19:00Z</dcterms:created>
  <dcterms:modified xsi:type="dcterms:W3CDTF">2018-12-27T09:19:00Z</dcterms:modified>
</cp:coreProperties>
</file>